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</w:t>
      </w:r>
      <w:r w:rsidR="00851C2A">
        <w:rPr>
          <w:b/>
          <w:bCs/>
          <w:color w:val="auto"/>
        </w:rPr>
        <w:t>0</w:t>
      </w:r>
      <w:r w:rsidRPr="00E55814">
        <w:rPr>
          <w:b/>
          <w:bCs/>
          <w:color w:val="auto"/>
        </w:rPr>
        <w:t>. «</w:t>
      </w:r>
      <w:r w:rsidR="00851C2A" w:rsidRPr="00851C2A">
        <w:rPr>
          <w:b/>
          <w:bCs/>
          <w:color w:val="auto"/>
        </w:rPr>
        <w:t>Развитие молодежной политики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Default="00F6213F" w:rsidP="0070174E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C2098B" w:rsidRPr="00E55814" w:rsidRDefault="00C2098B" w:rsidP="0070174E">
      <w:pPr>
        <w:ind w:firstLine="709"/>
        <w:rPr>
          <w:b/>
          <w:bCs/>
          <w:i/>
          <w:iCs/>
          <w:color w:val="auto"/>
        </w:rPr>
      </w:pPr>
    </w:p>
    <w:p w:rsidR="00851C2A" w:rsidRDefault="00851C2A" w:rsidP="00851C2A">
      <w:pPr>
        <w:ind w:firstLine="709"/>
        <w:jc w:val="both"/>
      </w:pPr>
      <w:r>
        <w:t xml:space="preserve">Системная работа по направлениям государственной молодежной политики (далее – ГМП) проводится на территории Нижегородской области более десяти лет. В настоящее время в органах местного самоуправления всех городских округов и муниципальных районов Нижегородской области функционируют структурные подразделения, реализующие вопросы молодежной политики, в рамках муниципальных программ (подпрограмм) осуществляется комплекс целевых мероприятий для всех возрастных и социальных групп молодежи. </w:t>
      </w:r>
    </w:p>
    <w:p w:rsidR="00E94F06" w:rsidRDefault="00E94F06" w:rsidP="00E94F06">
      <w:pPr>
        <w:ind w:firstLine="709"/>
        <w:jc w:val="both"/>
      </w:pPr>
      <w:r>
        <w:t>Кадровое обеспечение государственной молодежной политики - 109 специалистов по работе с молодежью.</w:t>
      </w:r>
    </w:p>
    <w:p w:rsidR="00E94F06" w:rsidRDefault="00E94F06" w:rsidP="00E94F06">
      <w:pPr>
        <w:ind w:firstLine="709"/>
        <w:jc w:val="both"/>
      </w:pPr>
      <w:r>
        <w:t>Площадками проведения региональных и муниципальных молодежных мероприятий выступают учреждения дополнительного образования системы образования, культуры, спорта и молодежной политики. Действует сеть детских общественных организаций, молодежных общественных формирований в образовательных организациях высшего образования, молодежных советов, структур по работе с молодежью на предприятиях и в организациях региона. Создан областной молодежный центр «Высота», также в регионе действуют еще 3 молодежный центра (</w:t>
      </w:r>
      <w:proofErr w:type="spellStart"/>
      <w:r>
        <w:t>г.Саров</w:t>
      </w:r>
      <w:proofErr w:type="spellEnd"/>
      <w:r>
        <w:t xml:space="preserve">, </w:t>
      </w:r>
      <w:proofErr w:type="spellStart"/>
      <w:r>
        <w:t>г.Дзержинск</w:t>
      </w:r>
      <w:proofErr w:type="spellEnd"/>
      <w:r>
        <w:t xml:space="preserve">, </w:t>
      </w:r>
      <w:proofErr w:type="spellStart"/>
      <w:r>
        <w:t>г.Выкса</w:t>
      </w:r>
      <w:proofErr w:type="spellEnd"/>
      <w:r>
        <w:t>).</w:t>
      </w:r>
    </w:p>
    <w:p w:rsidR="00E94F06" w:rsidRDefault="00E94F06" w:rsidP="00E94F06">
      <w:pPr>
        <w:ind w:firstLine="709"/>
        <w:jc w:val="both"/>
      </w:pPr>
      <w:r>
        <w:t>Развивается движение нижегородских студенческих трудовых отрядов (около 2 000 участников), которое выступает эффективной формой вовлечения молодежи в социальные практики, действует ассоциация клубов молодых семей Нижегородской области (140 клубов и 11 287 участников).</w:t>
      </w:r>
    </w:p>
    <w:p w:rsidR="00E94F06" w:rsidRDefault="00E94F06" w:rsidP="00E94F06">
      <w:pPr>
        <w:ind w:firstLine="709"/>
        <w:jc w:val="both"/>
      </w:pPr>
      <w:r>
        <w:t>Проводится работа с молодежью, занятой на предприятиях и в организациях Нижегородской области (областной конкурс профессионального мастерства работающей молодежи «Золотые руки», областной туристский слет работающей молодежи, спортивный фестиваль работающей молодежи, посвященный 75-летию Победы в Великой Отечественной войне 1941-1945 годов, региональный этап конкурса лучших практик профессионального самоопределения молодежи «Премия Траектория». На Всероссийском этапе в номинации «Кадры для развития» - 1 место, в номинации «Спортивная профориентация» - 2 место).</w:t>
      </w:r>
    </w:p>
    <w:p w:rsidR="00E94F06" w:rsidRDefault="00E94F06" w:rsidP="00E94F06">
      <w:pPr>
        <w:ind w:firstLine="709"/>
        <w:jc w:val="both"/>
      </w:pPr>
      <w:r>
        <w:t>Впервые в Нижегородской области был создан совет по делам молодежи при Губернаторе Нижегородской области. В состав совета вошли 22 представителя различных молодежных движений и организаций, образовательных организаций высшего образования, представители органов, реализующих государственную молодежную политику в муниципальных районах, городских и муниципальных округах. За два года работы было реализовано более 30 мероприятий, вовлечено более 350 000 участников от 18 до 30 лет. Приемником совета стало молодежное правительство.</w:t>
      </w:r>
    </w:p>
    <w:p w:rsidR="00E94F06" w:rsidRDefault="00E94F06" w:rsidP="00E94F06">
      <w:pPr>
        <w:ind w:firstLine="709"/>
        <w:jc w:val="both"/>
      </w:pPr>
      <w:r>
        <w:t>В целях вовлечения молодежи в общественно-значимую деятельность реализуется программа «Акселератор проектов Нижегородской области». За два года проведена 51 проектная школа, из которых 14 прошли в онлайн-формате, которые охватили 4000 человек из всех 52 муниципальных районов, городских и муниципальных округов Нижегородской области. По результатам работы акселератора за два года было получено 37 134 000 рублей (2018 г. - 9 300 000 рублей; в 2019 г. 27 834 000 рублей. В 2020 г. нижегородская молодежь привлекла более 30 миллионов на реализацию собственных проектов.</w:t>
      </w:r>
    </w:p>
    <w:p w:rsidR="00E94F06" w:rsidRDefault="00E94F06" w:rsidP="00E94F06">
      <w:pPr>
        <w:ind w:firstLine="709"/>
        <w:jc w:val="both"/>
      </w:pPr>
      <w:r>
        <w:t xml:space="preserve">С 2019 г. в регионе проводится </w:t>
      </w:r>
      <w:proofErr w:type="spellStart"/>
      <w:r>
        <w:t>грантовый</w:t>
      </w:r>
      <w:proofErr w:type="spellEnd"/>
      <w:r>
        <w:t xml:space="preserve"> конкурс молодежных проектов для физических лиц «Драйверы роста» (</w:t>
      </w:r>
      <w:proofErr w:type="spellStart"/>
      <w:r>
        <w:t>грантовый</w:t>
      </w:r>
      <w:proofErr w:type="spellEnd"/>
      <w:r>
        <w:t xml:space="preserve"> фонд – 5 000 000 рублей). Максимальная сумма поддержки одного проекта – 300 000 рублей. </w:t>
      </w:r>
    </w:p>
    <w:p w:rsidR="00E94F06" w:rsidRDefault="00E94F06" w:rsidP="00E94F06">
      <w:pPr>
        <w:ind w:firstLine="709"/>
        <w:jc w:val="both"/>
      </w:pPr>
      <w:r>
        <w:t>В 2020 г. на конкурс поступило 218 заявок, победителями стали 32 проекта (в 2019 г. поступило 132 заявки и поддержано 32 проекта), что свидетельствует об интересе молодежи к проектной деятельности и самореализации.</w:t>
      </w:r>
    </w:p>
    <w:p w:rsidR="00E94F06" w:rsidRDefault="00E94F06" w:rsidP="00E94F06">
      <w:pPr>
        <w:ind w:firstLine="709"/>
        <w:jc w:val="both"/>
      </w:pPr>
      <w:r>
        <w:lastRenderedPageBreak/>
        <w:t xml:space="preserve">Развивается единое информационное пространство для молодежи – </w:t>
      </w:r>
      <w:proofErr w:type="spellStart"/>
      <w:r>
        <w:t>паблики</w:t>
      </w:r>
      <w:proofErr w:type="spellEnd"/>
      <w:r>
        <w:t xml:space="preserve"> в социальной сети «Молодежь Нижегородской области», «Патриот52», «Образование_52». </w:t>
      </w:r>
    </w:p>
    <w:p w:rsidR="00E94F06" w:rsidRDefault="00E94F06" w:rsidP="00E94F06">
      <w:pPr>
        <w:ind w:firstLine="709"/>
        <w:jc w:val="both"/>
      </w:pPr>
      <w:r>
        <w:t>В связи с эпидемиологической ситуацией в 2020 году все массовые мероприятия весенне-летнего периода были переведены в онлайн-формат: фестиваль «Рассвет» для выпускников 9 и 11 классов (200 000 просмотров), День молодежи – 2020 (170 000 просмотров), онлайн-форум «Команда изменений», областной слет молодых семей, онлайн-лагерь «Юнармеец – это звучит гордо!» (более 25 000 просмотров) для участников юнармейских и военно-патриотических отрядов, с привлечением детей, оказавшихся в трудной жизненной ситуации, онлайн-смена «</w:t>
      </w:r>
      <w:proofErr w:type="spellStart"/>
      <w:r>
        <w:t>ВегАктивные</w:t>
      </w:r>
      <w:proofErr w:type="spellEnd"/>
      <w:r>
        <w:t xml:space="preserve"> каникулы» (более 16 000 просмотров), студенческие педагогические отряды Нижегородского отделения Российских студенческих отрядов провели онлайн-смену «Герои нового времени» для воспитанников детских домов региона. Общий охват за последние три месяца достигал 200 000 человек.</w:t>
      </w:r>
    </w:p>
    <w:p w:rsidR="00E94F06" w:rsidRDefault="00E94F06" w:rsidP="00E94F06">
      <w:pPr>
        <w:ind w:firstLine="709"/>
        <w:jc w:val="both"/>
      </w:pPr>
      <w:r>
        <w:t>В Нижегородской области активно развивается добровольческое движение.</w:t>
      </w:r>
    </w:p>
    <w:p w:rsidR="00E94F06" w:rsidRDefault="00E94F06" w:rsidP="00E94F06">
      <w:pPr>
        <w:ind w:firstLine="709"/>
        <w:jc w:val="both"/>
      </w:pPr>
      <w:r>
        <w:t xml:space="preserve">Действуют 495 волонтерских организаций и объединений на базе образовательных организаций. В 2019 г. создан региональный ресурсный центр развития добровольчества на базе Нижегородской службы добровольцев. В 2020 г. в рамках комплексной программы деятельности Регионального ресурсного центра создана сеть муниципальных ресурсных центров развития добровольчества. 12 ресурсных центров открыты в 10 муниципальных районах, городских и муниципальных округах области: г. Арзамас, г. Бор, г. Выкса, г. Саров, г. Дзержинск, г. Чкаловск, Семеновский, Краснооктябрьский, </w:t>
      </w:r>
      <w:proofErr w:type="spellStart"/>
      <w:r>
        <w:t>Арзамасский</w:t>
      </w:r>
      <w:proofErr w:type="spellEnd"/>
      <w:r>
        <w:t>, Городецкий.</w:t>
      </w:r>
    </w:p>
    <w:p w:rsidR="00E94F06" w:rsidRDefault="00E94F06" w:rsidP="00E94F06">
      <w:pPr>
        <w:ind w:firstLine="709"/>
        <w:jc w:val="both"/>
      </w:pPr>
      <w:r>
        <w:t>Волонтерское движение в регионе получило дополнительное развитие в рамках Всероссийской акции #</w:t>
      </w:r>
      <w:proofErr w:type="spellStart"/>
      <w:r>
        <w:t>МыВместе</w:t>
      </w:r>
      <w:proofErr w:type="spellEnd"/>
      <w:r>
        <w:t>. В реализации акции в регионе задействовано 4 057 волонтера (90% - молодые люди в возрасте до 30 лет), из числа участников Всероссийских общественных движений Волонтеры-медики и Волонтеры Победы, Российского движения студенческих отрядов, Российского союза сельской молодежи, региональных общественных молодежных организаций, которые действуют при поддержке Общероссийского народного фронта и политической партии Единая Россия и помогают выполнять заказы пожилых граждан, формировать и развозить продуктовые наборы, оформлять заявки граждан на выход из дома. Во всех городских округах и муниципальных районах действуют волонтерские штабы. Около 500 волонтеров-медиков оказывают помощь в лечебно-профилактических учреждениях Нижегородской области.</w:t>
      </w:r>
    </w:p>
    <w:p w:rsidR="00E94F06" w:rsidRDefault="00E94F06" w:rsidP="00E94F06">
      <w:pPr>
        <w:ind w:firstLine="709"/>
        <w:jc w:val="both"/>
      </w:pPr>
      <w:r>
        <w:t xml:space="preserve">В период пандемии региональным ресурсным центром развития добровольчества совместно с министерством образования, науки и молодежной политики Нижегородской области осуществлялось: </w:t>
      </w:r>
    </w:p>
    <w:p w:rsidR="00E94F06" w:rsidRDefault="00E94F06" w:rsidP="00E94F06">
      <w:pPr>
        <w:ind w:firstLine="709"/>
        <w:jc w:val="both"/>
      </w:pPr>
      <w:r>
        <w:t xml:space="preserve">- обеспечение волонтеров наборами средств индивидуальной защиты (выдано более 17 000 комплектов) и ежедневный мониторинг обеспеченности волонтерских штабов СИЗ; </w:t>
      </w:r>
    </w:p>
    <w:p w:rsidR="00E94F06" w:rsidRDefault="00E94F06" w:rsidP="00E94F06">
      <w:pPr>
        <w:ind w:firstLine="709"/>
        <w:jc w:val="both"/>
      </w:pPr>
      <w:r>
        <w:t>- обеспечение волонтеров транспортными картами для бесплатного проезда по заявкам волонтерских штабов (выдано 772 транспортные карты);</w:t>
      </w:r>
    </w:p>
    <w:p w:rsidR="00E94F06" w:rsidRDefault="00E94F06" w:rsidP="00E94F06">
      <w:pPr>
        <w:ind w:firstLine="709"/>
        <w:jc w:val="both"/>
      </w:pPr>
      <w:r>
        <w:t>- ежедневный мониторинг поступивших и исполненных заявок от волонтерских штабов муниципальных районов и г. Нижнего Новгорода по оказанию помощи лицам, находящимся в группе риска (за весь период работы штабов выполнено более 100 000 заявок);</w:t>
      </w:r>
    </w:p>
    <w:p w:rsidR="00E94F06" w:rsidRDefault="00E94F06" w:rsidP="00E94F06">
      <w:pPr>
        <w:ind w:firstLine="709"/>
        <w:jc w:val="both"/>
      </w:pPr>
      <w:r>
        <w:t xml:space="preserve">- ежедневное обеспечение горячим питанием (450 человек). </w:t>
      </w:r>
    </w:p>
    <w:p w:rsidR="00E94F06" w:rsidRDefault="00E94F06" w:rsidP="00E94F06">
      <w:pPr>
        <w:ind w:firstLine="709"/>
        <w:jc w:val="both"/>
      </w:pPr>
      <w:r>
        <w:t>Дополнительно осуществлялась работа круглосуточной линии звонков, поступивших на номер 112 по приему и оформлению заявок от жителей, обратившихся в период самоизоляции, на выход из дома (163 волонтера работали на линии в разное время суток), а также сформирован единый реестр базы волонтеров региона на получение QR-кода на портале "Карта жителя Нижегородской области" на передвижение по городу и области (2 426 волонтеров).</w:t>
      </w:r>
    </w:p>
    <w:p w:rsidR="00E94F06" w:rsidRDefault="00E94F06" w:rsidP="00E94F06">
      <w:pPr>
        <w:ind w:firstLine="709"/>
        <w:jc w:val="both"/>
      </w:pPr>
      <w:r>
        <w:t xml:space="preserve">Динамично развивается движение КВН в Нижегородской области. Впервые за долгое время две команды региона получили возможность принимать участие в телевизионных лигах Международного союза КВН. Команда «Вологодские росы» стала победителем Премьер-лиги и получила </w:t>
      </w:r>
      <w:r>
        <w:lastRenderedPageBreak/>
        <w:t>возможность представить регион в сезоне 2021 г. в Высшей лиге. Команда КВН «Сборная холодных КВН городов» стала финалист</w:t>
      </w:r>
      <w:r w:rsidR="00C47A1D">
        <w:t>о</w:t>
      </w:r>
      <w:r>
        <w:t xml:space="preserve">м Премьер-лиги. Общий </w:t>
      </w:r>
      <w:proofErr w:type="spellStart"/>
      <w:r>
        <w:t>медийный</w:t>
      </w:r>
      <w:proofErr w:type="spellEnd"/>
      <w:r>
        <w:t xml:space="preserve"> и рекламный охват Движения КВН Нижегородской области - более 5 000 000 контактов, выступления Нижегородских команд набрали более 500 000 просмотров на </w:t>
      </w:r>
      <w:proofErr w:type="spellStart"/>
      <w:r>
        <w:t>YouTube</w:t>
      </w:r>
      <w:proofErr w:type="spellEnd"/>
      <w:r>
        <w:t xml:space="preserve"> и сотни положительных комментариев. Важно, что на новый уровень развития вышла Юниор-лига КВН. Более 3 000 детей приняли участие в программе «ДЕТИ. ЛЕТО. КВН». Команда «Городок» по итогам Международного фестиваля в Анапе была приглашена к участию на телевизионном шоу канала СТС.</w:t>
      </w:r>
    </w:p>
    <w:p w:rsidR="00E94F06" w:rsidRDefault="00E94F06" w:rsidP="00C47A1D">
      <w:pPr>
        <w:ind w:firstLine="709"/>
        <w:jc w:val="both"/>
      </w:pPr>
      <w:r>
        <w:t xml:space="preserve">Знаковым мероприятием в сфере государственной молодежной политики является молодежный фестиваль </w:t>
      </w:r>
      <w:r w:rsidR="00C47A1D">
        <w:t xml:space="preserve">«Высота», который проводится </w:t>
      </w:r>
      <w:r>
        <w:t xml:space="preserve">с 2018 г. </w:t>
      </w:r>
    </w:p>
    <w:p w:rsidR="00E94F06" w:rsidRDefault="00E94F06" w:rsidP="00E94F06">
      <w:pPr>
        <w:ind w:firstLine="709"/>
        <w:jc w:val="both"/>
      </w:pPr>
      <w:r>
        <w:t xml:space="preserve">С 2020 г. участникам Всероссийской </w:t>
      </w:r>
      <w:proofErr w:type="spellStart"/>
      <w:r>
        <w:t>форумной</w:t>
      </w:r>
      <w:proofErr w:type="spellEnd"/>
      <w:r>
        <w:t xml:space="preserve"> кампании (Территория смыслов, Таврида, Ростов, Восток, Евразия, Острова, Ладога, Выше крыши, Утро, Амур, Бирюса и др.), прошедшим отбор от Нижегородской области, полностью компенсируется оплата проезда. Всего в прошлом году 325 жителей Нижегородской области приняли участие в 13 Всероссийских и окружных молодежных образовательных форумах в онлайн и очном форматах.</w:t>
      </w:r>
    </w:p>
    <w:p w:rsidR="00E94F06" w:rsidRDefault="00C47A1D" w:rsidP="00E94F06">
      <w:pPr>
        <w:ind w:firstLine="709"/>
        <w:jc w:val="both"/>
      </w:pPr>
      <w:r>
        <w:t xml:space="preserve">В </w:t>
      </w:r>
      <w:r w:rsidR="00E94F06">
        <w:t>декабр</w:t>
      </w:r>
      <w:r>
        <w:t>е</w:t>
      </w:r>
      <w:r w:rsidR="00E94F06">
        <w:t xml:space="preserve"> </w:t>
      </w:r>
      <w:r w:rsidR="00647EA7">
        <w:t xml:space="preserve">2020 г. </w:t>
      </w:r>
      <w:r w:rsidR="00E94F06">
        <w:t>в регионе прошел Всероссийский образовательный форум «</w:t>
      </w:r>
      <w:proofErr w:type="spellStart"/>
      <w:r w:rsidR="00E94F06">
        <w:t>Студвесна</w:t>
      </w:r>
      <w:proofErr w:type="spellEnd"/>
      <w:r w:rsidR="00E94F06">
        <w:t>». В форуме приняли участие 600 молодых людей в возрасте от 18 до 30 лет из 60 субъектов Российской Федерации.</w:t>
      </w:r>
    </w:p>
    <w:p w:rsidR="00E94F06" w:rsidRDefault="00E94F06" w:rsidP="00E94F06">
      <w:pPr>
        <w:ind w:firstLine="709"/>
        <w:jc w:val="both"/>
      </w:pPr>
      <w:r>
        <w:t>В 2020 г. на мероприятия по реализации направлений государственной молодежной политики в регионе было потрачено 34 606 300 рублей. На мероприятия по направлениям патриотического воспитания – 15 525</w:t>
      </w:r>
      <w:r w:rsidR="00647EA7">
        <w:t> </w:t>
      </w:r>
      <w:r>
        <w:t>500</w:t>
      </w:r>
      <w:r w:rsidR="00647EA7">
        <w:t xml:space="preserve"> рублей</w:t>
      </w:r>
      <w:r>
        <w:t>.</w:t>
      </w:r>
    </w:p>
    <w:p w:rsidR="00E94F06" w:rsidRDefault="00E94F06" w:rsidP="00851C2A">
      <w:pPr>
        <w:ind w:firstLine="709"/>
        <w:jc w:val="both"/>
      </w:pPr>
    </w:p>
    <w:p w:rsidR="00C47A1D" w:rsidRDefault="00C47A1D" w:rsidP="00851C2A">
      <w:pPr>
        <w:ind w:firstLine="709"/>
        <w:jc w:val="both"/>
      </w:pPr>
    </w:p>
    <w:p w:rsidR="00C47A1D" w:rsidRDefault="00C47A1D" w:rsidP="00851C2A">
      <w:pPr>
        <w:ind w:firstLine="709"/>
        <w:jc w:val="both"/>
      </w:pPr>
    </w:p>
    <w:p w:rsidR="00C47A1D" w:rsidRDefault="00C47A1D" w:rsidP="00851C2A">
      <w:pPr>
        <w:ind w:firstLine="709"/>
        <w:jc w:val="both"/>
      </w:pPr>
    </w:p>
    <w:p w:rsidR="00C47A1D" w:rsidRDefault="00C47A1D" w:rsidP="00851C2A">
      <w:pPr>
        <w:ind w:firstLine="709"/>
        <w:jc w:val="both"/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47A1D" w:rsidRDefault="00C47A1D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47A1D" w:rsidRDefault="00C47A1D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47A1D" w:rsidRDefault="00C47A1D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47A1D" w:rsidRDefault="00C47A1D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47A1D" w:rsidRDefault="00C47A1D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47A1D" w:rsidRDefault="00C47A1D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A9584C" w:rsidRDefault="00A9584C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Default="00F6213F" w:rsidP="00FA4631">
      <w:pPr>
        <w:spacing w:line="252" w:lineRule="exact"/>
        <w:rPr>
          <w:color w:val="auto"/>
          <w:shd w:val="clear" w:color="auto" w:fill="FFFFFF"/>
        </w:rPr>
      </w:pPr>
    </w:p>
    <w:p w:rsidR="00FA4631" w:rsidRPr="00E55814" w:rsidRDefault="00FA4631" w:rsidP="00FA4631">
      <w:pPr>
        <w:spacing w:line="252" w:lineRule="exact"/>
        <w:rPr>
          <w:color w:val="auto"/>
          <w:shd w:val="clear" w:color="auto" w:fill="FFFFFF"/>
        </w:rPr>
      </w:pPr>
    </w:p>
    <w:p w:rsidR="00F6213F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  <w:r w:rsidRPr="00E55814">
        <w:rPr>
          <w:color w:val="auto"/>
          <w:shd w:val="clear" w:color="auto" w:fill="FFFFFF"/>
        </w:rPr>
        <w:lastRenderedPageBreak/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113"/>
        <w:gridCol w:w="3373"/>
        <w:gridCol w:w="113"/>
        <w:gridCol w:w="1305"/>
        <w:gridCol w:w="113"/>
        <w:gridCol w:w="858"/>
        <w:gridCol w:w="113"/>
        <w:gridCol w:w="859"/>
        <w:gridCol w:w="113"/>
        <w:gridCol w:w="949"/>
        <w:gridCol w:w="113"/>
        <w:gridCol w:w="768"/>
        <w:gridCol w:w="113"/>
        <w:gridCol w:w="1062"/>
        <w:gridCol w:w="113"/>
        <w:gridCol w:w="1063"/>
        <w:gridCol w:w="113"/>
        <w:gridCol w:w="1021"/>
        <w:gridCol w:w="113"/>
        <w:gridCol w:w="2325"/>
      </w:tblGrid>
      <w:tr w:rsidR="00E55814" w:rsidRPr="00E55814" w:rsidTr="00CD34DD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CD34DD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CD34D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851C2A" w:rsidRPr="00851C2A" w:rsidTr="00CD34DD">
        <w:trPr>
          <w:trHeight w:val="510"/>
        </w:trPr>
        <w:tc>
          <w:tcPr>
            <w:tcW w:w="15211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Подпрограмма 10 "Развитие молодежной политики"</w:t>
            </w:r>
          </w:p>
        </w:tc>
      </w:tr>
      <w:tr w:rsidR="00851C2A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FA6D3C" w:rsidRDefault="00851C2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F19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1.1</w:t>
            </w:r>
            <w:r w:rsidR="00851C2A" w:rsidRPr="00FA6D3C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  <w:r w:rsidR="00433998" w:rsidRPr="00FA6D3C">
              <w:rPr>
                <w:sz w:val="20"/>
                <w:szCs w:val="20"/>
              </w:rPr>
              <w:t>Формирование системы ключевых показателей по реализации ГМП в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 w:rsidR="00851F19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 w:rsidR="00851F19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C7CC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51C2A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FA6D3C" w:rsidRDefault="00851C2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0E500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</w:t>
            </w:r>
            <w:r w:rsidR="00851F19">
              <w:rPr>
                <w:rFonts w:eastAsia="Times New Roman"/>
                <w:bCs/>
                <w:sz w:val="20"/>
                <w:szCs w:val="20"/>
              </w:rPr>
              <w:t>1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</w:t>
            </w:r>
            <w:r w:rsidR="00851F19">
              <w:rPr>
                <w:rFonts w:eastAsia="Times New Roman"/>
                <w:bCs/>
                <w:sz w:val="20"/>
                <w:szCs w:val="20"/>
              </w:rPr>
              <w:t>1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  <w:r w:rsidR="00433998" w:rsidRPr="00FA6D3C">
              <w:rPr>
                <w:sz w:val="20"/>
                <w:szCs w:val="20"/>
              </w:rPr>
              <w:t>Обн</w:t>
            </w:r>
            <w:r w:rsidR="000E5002">
              <w:rPr>
                <w:sz w:val="20"/>
                <w:szCs w:val="20"/>
              </w:rPr>
              <w:t>овление информационных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  <w:r w:rsidR="00CD34DD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43399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  <w:r w:rsidR="00CD34DD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851C2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FA6D3C" w:rsidRDefault="00C47A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F1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 Информационное освещение мероприятий ГМП в СМИ (медиаплан)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4C7CC8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CD34DD">
        <w:trPr>
          <w:trHeight w:val="589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976BB1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1.2</w:t>
            </w:r>
            <w:r w:rsidR="007612DC" w:rsidRPr="00FA6D3C">
              <w:rPr>
                <w:rFonts w:eastAsia="Times New Roman"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851F19">
              <w:rPr>
                <w:rFonts w:eastAsia="Times New Roman"/>
                <w:bCs/>
                <w:sz w:val="20"/>
                <w:szCs w:val="20"/>
              </w:rPr>
              <w:t>.</w:t>
            </w:r>
            <w:r w:rsidR="007612DC" w:rsidRPr="00FA6D3C">
              <w:rPr>
                <w:rFonts w:eastAsia="Times New Roman"/>
                <w:bCs/>
                <w:sz w:val="20"/>
                <w:szCs w:val="20"/>
              </w:rPr>
              <w:t xml:space="preserve"> Информационное сопровождение мероприятий плана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F1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1.3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 Подготовка докладов, аналитических материалов в области ГМП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4C7CC8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976BB1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1.3</w:t>
            </w:r>
            <w:r w:rsidR="007612DC" w:rsidRPr="00FA6D3C">
              <w:rPr>
                <w:rFonts w:eastAsia="Times New Roman"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7612DC" w:rsidRPr="00FA6D3C">
              <w:rPr>
                <w:rFonts w:eastAsia="Times New Roman"/>
                <w:bCs/>
                <w:sz w:val="20"/>
                <w:szCs w:val="20"/>
              </w:rPr>
              <w:t>. Количество подготовленных докладов, аналитических материалов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F1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1.4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 Поддержка областного и</w:t>
            </w:r>
            <w:r>
              <w:rPr>
                <w:rFonts w:eastAsia="Times New Roman"/>
                <w:bCs/>
                <w:sz w:val="20"/>
                <w:szCs w:val="20"/>
              </w:rPr>
              <w:t>нформационного ресурса "</w:t>
            </w:r>
            <w:proofErr w:type="spellStart"/>
            <w:r>
              <w:rPr>
                <w:rFonts w:eastAsia="Times New Roman"/>
                <w:bCs/>
                <w:sz w:val="20"/>
                <w:szCs w:val="20"/>
              </w:rPr>
              <w:t>Молодежь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НО.РФ</w:t>
            </w:r>
            <w:proofErr w:type="spellEnd"/>
            <w:r w:rsidRPr="00FA6D3C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4C7CC8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976BB1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1.4.1</w:t>
            </w:r>
            <w:r w:rsidR="007612DC" w:rsidRPr="00FA6D3C">
              <w:rPr>
                <w:rFonts w:eastAsia="Times New Roman"/>
                <w:bCs/>
                <w:sz w:val="20"/>
                <w:szCs w:val="20"/>
              </w:rPr>
              <w:t>. Разработка и внедрение информационного ресурса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Поддержка ресурса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Поддержка ресурса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F1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1.</w:t>
            </w:r>
            <w:r>
              <w:rPr>
                <w:rFonts w:eastAsia="Times New Roman"/>
                <w:bCs/>
                <w:sz w:val="20"/>
                <w:szCs w:val="20"/>
              </w:rPr>
              <w:t>5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. </w:t>
            </w:r>
            <w:r w:rsidRPr="00FA6D3C">
              <w:rPr>
                <w:rFonts w:eastAsia="Times New Roman"/>
                <w:sz w:val="20"/>
                <w:szCs w:val="20"/>
              </w:rPr>
              <w:t>Областной конкурс на лучшего работника сферы государственной молодежной политики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4C7CC8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D017D7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7D7" w:rsidRPr="00FA6D3C" w:rsidRDefault="00D017D7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976BB1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1.5.1</w:t>
            </w:r>
            <w:r w:rsidR="00D017D7" w:rsidRPr="00FA6D3C">
              <w:rPr>
                <w:rFonts w:eastAsia="Times New Roman"/>
                <w:bCs/>
                <w:sz w:val="20"/>
                <w:szCs w:val="20"/>
              </w:rPr>
              <w:t>. Количество специалистов, принимающих участие в конкурсе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7D7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F1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1.6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 Обучающий семинар-практикум для специалистов органов по делам молодежи и лидеров молодежных общественных организаций и объединений.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4C7CC8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976BB1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1.6.1.</w:t>
            </w:r>
            <w:r w:rsidR="00D017D7" w:rsidRPr="00FA6D3C">
              <w:rPr>
                <w:rFonts w:eastAsia="Times New Roman"/>
                <w:bCs/>
                <w:sz w:val="20"/>
                <w:szCs w:val="20"/>
              </w:rPr>
              <w:t xml:space="preserve">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80,00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</w:t>
            </w:r>
            <w:r w:rsidR="004771B3" w:rsidRPr="00FA6D3C">
              <w:rPr>
                <w:rFonts w:eastAsia="Times New Roman"/>
                <w:bCs/>
                <w:sz w:val="20"/>
                <w:szCs w:val="20"/>
              </w:rPr>
              <w:t>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F1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2.1. Проект дискуссионные студенческие клубы «Диалог на равных»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4C7CC8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851F19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2.2</w:t>
            </w:r>
            <w:r w:rsidR="00D017D7" w:rsidRPr="00FA6D3C">
              <w:rPr>
                <w:rFonts w:eastAsia="Times New Roman"/>
                <w:bCs/>
                <w:sz w:val="20"/>
                <w:szCs w:val="20"/>
              </w:rPr>
              <w:t>.</w:t>
            </w: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D017D7" w:rsidRPr="00FA6D3C">
              <w:rPr>
                <w:rFonts w:eastAsia="Times New Roman"/>
                <w:bCs/>
                <w:sz w:val="20"/>
                <w:szCs w:val="20"/>
              </w:rPr>
              <w:t>. Количество проведенных встреч в рамках проекта</w:t>
            </w:r>
            <w:r w:rsidR="004771B3" w:rsidRPr="00FA6D3C">
              <w:rPr>
                <w:rFonts w:eastAsia="Times New Roman"/>
                <w:bCs/>
                <w:sz w:val="20"/>
                <w:szCs w:val="20"/>
              </w:rPr>
              <w:t>,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D017D7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15/2500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15/2500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51F1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2.2. Молодежный фестиваль "Высота"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851F19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4C7CC8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F19" w:rsidRPr="00FA6D3C" w:rsidRDefault="00FB135B" w:rsidP="00851F1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851F1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2.2.</w:t>
            </w:r>
            <w:r w:rsidR="00976BB1">
              <w:rPr>
                <w:rFonts w:eastAsia="Times New Roman"/>
                <w:bCs/>
                <w:sz w:val="20"/>
                <w:szCs w:val="20"/>
              </w:rPr>
              <w:t>1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851F1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25</w:t>
            </w:r>
            <w:r w:rsidR="004771B3" w:rsidRPr="00FA6D3C">
              <w:rPr>
                <w:rFonts w:eastAsia="Times New Roman"/>
                <w:bCs/>
                <w:sz w:val="20"/>
                <w:szCs w:val="20"/>
              </w:rPr>
              <w:t>000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851F1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25</w:t>
            </w:r>
            <w:r w:rsidR="004771B3" w:rsidRPr="00FA6D3C">
              <w:rPr>
                <w:rFonts w:eastAsia="Times New Roman"/>
                <w:bCs/>
                <w:sz w:val="20"/>
                <w:szCs w:val="20"/>
              </w:rPr>
              <w:t>000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2.3. </w:t>
            </w:r>
            <w:r w:rsidRPr="00FA6D3C">
              <w:rPr>
                <w:sz w:val="20"/>
                <w:szCs w:val="20"/>
              </w:rPr>
              <w:t>Гранты Губернатора Нижегородской области на поддержку общественно значимых инициатив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B135B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612DC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2.3.1. Количество под</w:t>
            </w:r>
            <w:r w:rsidR="00F50D39">
              <w:rPr>
                <w:rFonts w:eastAsia="Times New Roman"/>
                <w:bCs/>
                <w:sz w:val="20"/>
                <w:szCs w:val="20"/>
              </w:rPr>
              <w:t>анных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проектов</w:t>
            </w:r>
            <w:r w:rsidR="00F50D39">
              <w:rPr>
                <w:rFonts w:eastAsia="Times New Roman"/>
                <w:bCs/>
                <w:sz w:val="20"/>
                <w:szCs w:val="20"/>
              </w:rPr>
              <w:t xml:space="preserve"> на конкурс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130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130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 xml:space="preserve">2.4. Участие молодежи Нижегородской области во Всероссийской </w:t>
            </w:r>
            <w:proofErr w:type="spellStart"/>
            <w:r w:rsidRPr="00FA6D3C">
              <w:rPr>
                <w:sz w:val="20"/>
                <w:szCs w:val="20"/>
              </w:rPr>
              <w:t>форумно</w:t>
            </w:r>
            <w:r>
              <w:rPr>
                <w:sz w:val="20"/>
                <w:szCs w:val="20"/>
              </w:rPr>
              <w:t>й</w:t>
            </w:r>
            <w:proofErr w:type="spellEnd"/>
            <w:r>
              <w:rPr>
                <w:sz w:val="20"/>
                <w:szCs w:val="20"/>
              </w:rPr>
              <w:t xml:space="preserve"> кампании по направлениям ГМП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B135B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4771B3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2.4.1. </w:t>
            </w:r>
            <w:r w:rsidR="005C551D" w:rsidRPr="00FA6D3C">
              <w:rPr>
                <w:sz w:val="20"/>
                <w:szCs w:val="20"/>
              </w:rPr>
              <w:t>Количество поданных заявок/к</w:t>
            </w:r>
            <w:r w:rsidRPr="00FA6D3C">
              <w:rPr>
                <w:sz w:val="20"/>
                <w:szCs w:val="20"/>
              </w:rPr>
              <w:t>оличество человек, прошедших отбор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</w:t>
            </w:r>
            <w:r w:rsidR="00F50D39">
              <w:rPr>
                <w:rFonts w:eastAsia="Times New Roman"/>
                <w:bCs/>
                <w:sz w:val="20"/>
                <w:szCs w:val="20"/>
              </w:rPr>
              <w:t>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</w:t>
            </w:r>
            <w:r w:rsidR="00F50D39">
              <w:rPr>
                <w:rFonts w:eastAsia="Times New Roman"/>
                <w:bCs/>
                <w:sz w:val="20"/>
                <w:szCs w:val="20"/>
              </w:rPr>
              <w:t>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4771B3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B3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2.5. Компенсация расходов на участие представителей региона в молодежном образовательном форуме "Таврида"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C551D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2.5.1. Количество человек, прошедших отбор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50D3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50D3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50D3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50D3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50D3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72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50D3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72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2.6. Акселератор проектов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C551D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2.6.1.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1500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2.7. Областной м</w:t>
            </w:r>
            <w:r>
              <w:rPr>
                <w:rFonts w:eastAsia="Times New Roman"/>
                <w:bCs/>
                <w:sz w:val="20"/>
                <w:szCs w:val="20"/>
              </w:rPr>
              <w:t>олодежный образовательный форум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C551D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231D9E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2.7</w:t>
            </w:r>
            <w:r w:rsidR="005C551D" w:rsidRPr="00FA6D3C">
              <w:rPr>
                <w:rFonts w:eastAsia="Times New Roman"/>
                <w:bCs/>
                <w:sz w:val="20"/>
                <w:szCs w:val="20"/>
              </w:rPr>
              <w:t>.1. Количество поданных заявок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565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565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2.8. Реализация общественного проекта Приволжского федерального округа молодежный образовательный форум ПФО "</w:t>
            </w:r>
            <w:proofErr w:type="spellStart"/>
            <w:r w:rsidRPr="00FA6D3C">
              <w:rPr>
                <w:rFonts w:eastAsia="Times New Roman"/>
                <w:bCs/>
                <w:sz w:val="20"/>
                <w:szCs w:val="20"/>
              </w:rPr>
              <w:t>iВолга</w:t>
            </w:r>
            <w:proofErr w:type="spellEnd"/>
            <w:r w:rsidRPr="00FA6D3C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spellStart"/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ЦДЮТиЭ</w:t>
            </w:r>
            <w:proofErr w:type="spellEnd"/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5C551D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8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.1. 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 xml:space="preserve">Количество </w:t>
            </w:r>
            <w:r w:rsidR="00F50D39">
              <w:rPr>
                <w:rFonts w:eastAsia="Times New Roman"/>
                <w:bCs/>
                <w:sz w:val="20"/>
                <w:szCs w:val="20"/>
              </w:rPr>
              <w:t>поданных заявок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470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470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5C551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0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,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00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51D" w:rsidRPr="00FA6D3C" w:rsidRDefault="00AD1471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2.9. Реализация общественного проекта Приволжского федерального округа "Интеллектуальная олимпиада ПФО"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ЦЭВД</w:t>
            </w:r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2.9.1. Количество участников областного этапа,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2.10. Реализация общественного проекта Приволжского федерального округа "Спортивно-туристический лагерь ПФО "</w:t>
            </w:r>
            <w:proofErr w:type="spellStart"/>
            <w:r w:rsidRPr="00FA6D3C">
              <w:rPr>
                <w:rFonts w:eastAsia="Times New Roman"/>
                <w:bCs/>
                <w:sz w:val="20"/>
                <w:szCs w:val="20"/>
              </w:rPr>
              <w:t>Туриада</w:t>
            </w:r>
            <w:proofErr w:type="spellEnd"/>
            <w:r w:rsidRPr="00FA6D3C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Отдел ВГМП, </w:t>
            </w:r>
            <w:proofErr w:type="spellStart"/>
            <w:proofErr w:type="gramStart"/>
            <w:r w:rsidRPr="00FA6D3C">
              <w:rPr>
                <w:rFonts w:eastAsia="Times New Roman"/>
                <w:bCs/>
                <w:sz w:val="20"/>
                <w:szCs w:val="20"/>
              </w:rPr>
              <w:t>ЦДЮТиЭ</w:t>
            </w:r>
            <w:proofErr w:type="spellEnd"/>
            <w:proofErr w:type="gramEnd"/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2.10.1. Количество участников областного этапа,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976BB1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D39" w:rsidRPr="00FA6D3C" w:rsidRDefault="00F50D39" w:rsidP="00976BB1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2.11. Реализация областного проекта "Дворовая практика"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ОМСУ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976BB1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2.11</w:t>
            </w:r>
            <w:r w:rsidR="00231D9E" w:rsidRPr="00FA6D3C">
              <w:rPr>
                <w:rFonts w:eastAsia="Times New Roman"/>
                <w:bCs/>
                <w:sz w:val="20"/>
                <w:szCs w:val="20"/>
              </w:rPr>
              <w:t>.1. Количество дворовых площадок по месту жительства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490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490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ConsPlusNormal"/>
              <w:rPr>
                <w:sz w:val="20"/>
              </w:rPr>
            </w:pPr>
            <w:r w:rsidRPr="00FA6D3C">
              <w:rPr>
                <w:sz w:val="20"/>
              </w:rPr>
              <w:t>2.12. Участие команд КВН Нижегородской области в федеральных телевизионных лигах Международного Союза КВН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976BB1" w:rsidP="00F50D3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2.12.1</w:t>
            </w:r>
            <w:r w:rsidR="00231D9E" w:rsidRPr="00FA6D3C">
              <w:rPr>
                <w:rFonts w:eastAsia="Times New Roman"/>
                <w:sz w:val="20"/>
                <w:szCs w:val="20"/>
              </w:rPr>
              <w:t>. Количество команд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50D3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50D39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ConsPlusNormal"/>
              <w:rPr>
                <w:sz w:val="20"/>
              </w:rPr>
            </w:pPr>
            <w:r w:rsidRPr="00FA6D3C">
              <w:rPr>
                <w:sz w:val="20"/>
              </w:rPr>
              <w:t>2.13. Кубок КВН Губернатора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2.13.1. Количество молодежи, вовлеченной в творческую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  <w:r w:rsidR="00CD34DD">
              <w:rPr>
                <w:rFonts w:eastAsia="Times New Roman"/>
                <w:bCs/>
                <w:sz w:val="20"/>
                <w:szCs w:val="20"/>
              </w:rPr>
              <w:t>3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  <w:r w:rsidR="00CD34DD">
              <w:rPr>
                <w:rFonts w:eastAsia="Times New Roman"/>
                <w:bCs/>
                <w:sz w:val="20"/>
                <w:szCs w:val="20"/>
              </w:rPr>
              <w:t>3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50D39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</w:t>
            </w:r>
            <w:r>
              <w:rPr>
                <w:rFonts w:eastAsia="Times New Roman"/>
                <w:bCs/>
                <w:sz w:val="20"/>
                <w:szCs w:val="20"/>
              </w:rPr>
              <w:t>4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 Нижегородский областной фестиваль студенческого творчества "Студенческая весна"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4C7CC8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D39" w:rsidRPr="00FA6D3C" w:rsidRDefault="00F50D39" w:rsidP="00F50D3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31D9E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31D9E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50D3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</w:t>
            </w:r>
            <w:r w:rsidR="00F50D39">
              <w:rPr>
                <w:rFonts w:eastAsia="Times New Roman"/>
                <w:bCs/>
                <w:sz w:val="20"/>
                <w:szCs w:val="20"/>
              </w:rPr>
              <w:t>4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.1. Количество молодежи, задействованной в мероприятиях по вовлечению в творческую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211DAA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3000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9E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ConsPlusNormal"/>
              <w:rPr>
                <w:sz w:val="20"/>
              </w:rPr>
            </w:pPr>
            <w:r w:rsidRPr="00FA6D3C">
              <w:rPr>
                <w:sz w:val="20"/>
              </w:rPr>
              <w:t>2.1</w:t>
            </w:r>
            <w:r>
              <w:rPr>
                <w:sz w:val="20"/>
              </w:rPr>
              <w:t>5</w:t>
            </w:r>
            <w:r w:rsidRPr="00FA6D3C">
              <w:rPr>
                <w:sz w:val="20"/>
              </w:rPr>
              <w:t xml:space="preserve">. </w:t>
            </w:r>
            <w:r>
              <w:rPr>
                <w:sz w:val="20"/>
              </w:rPr>
              <w:t>Мероприятие, посвященное дню российского студенчества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4729D8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</w:t>
            </w:r>
            <w:r w:rsidR="003D5D3F">
              <w:rPr>
                <w:rFonts w:eastAsia="Times New Roman"/>
                <w:bCs/>
                <w:sz w:val="20"/>
                <w:szCs w:val="20"/>
              </w:rPr>
              <w:t>5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.1. Количество </w:t>
            </w:r>
            <w:r w:rsidR="003D5D3F">
              <w:rPr>
                <w:rFonts w:eastAsia="Times New Roman"/>
                <w:bCs/>
                <w:sz w:val="20"/>
                <w:szCs w:val="20"/>
              </w:rPr>
              <w:t>молодежи, задействованной в мероприятиях по вовлечению в творческую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3D5D3F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3D5D3F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400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</w:t>
            </w:r>
            <w:r>
              <w:rPr>
                <w:rFonts w:eastAsia="Times New Roman"/>
                <w:bCs/>
                <w:sz w:val="20"/>
                <w:szCs w:val="20"/>
              </w:rPr>
              <w:t>6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. Областной День молодежи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4729D8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2.1</w:t>
            </w:r>
            <w:r w:rsidR="003D5D3F">
              <w:rPr>
                <w:rFonts w:eastAsia="Times New Roman"/>
                <w:bCs/>
                <w:sz w:val="20"/>
                <w:szCs w:val="20"/>
              </w:rPr>
              <w:t>6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.1. </w:t>
            </w:r>
            <w:r w:rsidR="00C64575" w:rsidRPr="00FA6D3C">
              <w:rPr>
                <w:rFonts w:eastAsia="Times New Roman"/>
                <w:bCs/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DE0974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52</w:t>
            </w:r>
            <w:r w:rsidR="003D5D3F">
              <w:rPr>
                <w:rFonts w:eastAsia="Times New Roman"/>
                <w:bCs/>
                <w:sz w:val="20"/>
                <w:szCs w:val="20"/>
              </w:rPr>
              <w:t>000</w:t>
            </w:r>
            <w:r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DE0974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52</w:t>
            </w:r>
            <w:r w:rsidR="003D5D3F">
              <w:rPr>
                <w:rFonts w:eastAsia="Times New Roman"/>
                <w:bCs/>
                <w:sz w:val="20"/>
                <w:szCs w:val="20"/>
              </w:rPr>
              <w:t>000</w:t>
            </w:r>
            <w:r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9D8" w:rsidRPr="00FA6D3C" w:rsidRDefault="004729D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3.1. Слет молодых семей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FB135B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3D5D3F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  <w:r w:rsidR="00C64575" w:rsidRPr="00FA6D3C">
              <w:rPr>
                <w:sz w:val="20"/>
                <w:szCs w:val="20"/>
              </w:rPr>
              <w:t>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80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80</w:t>
            </w:r>
            <w:r w:rsidR="00DE0974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4.1. Областной фестиваль студенческих спортивно-оздоровительных лагерей "Побережье"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АПОС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FB135B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FB135B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FB135B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FB135B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4.1.1. </w:t>
            </w:r>
            <w:r w:rsidRPr="00FA6D3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4.2. Областной конкурс антинаркотических проектов "Мы выбираем жизнь"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C64575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4.2.1. Количество представленных работ на конкурс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132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132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4.3. Областной туристский слет работающей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BA2540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4.3.1.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345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345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540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5.1. Областной конкурс профессионального мастерства работающей молодежи "Золотые руки"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Отдел ВГМП, ЦВЭДНО, ГБОУ ПО НИК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FB135B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 xml:space="preserve">5.1.1. </w:t>
            </w:r>
            <w:r w:rsidRPr="00FA6D3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600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600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 xml:space="preserve">5.2. </w:t>
            </w:r>
            <w:r>
              <w:rPr>
                <w:sz w:val="20"/>
                <w:szCs w:val="20"/>
              </w:rPr>
              <w:t>Всероссийская патриотическая акция "Снежный десант"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ЦВЭДНО, НГИЭУ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FB135B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5.2.1.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3D5D3F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BA2540" w:rsidRPr="00FA6D3C">
              <w:rPr>
                <w:rFonts w:eastAsia="Times New Roman"/>
                <w:bCs/>
                <w:sz w:val="20"/>
                <w:szCs w:val="20"/>
              </w:rPr>
              <w:t>50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3D5D3F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BA2540" w:rsidRPr="00FA6D3C">
              <w:rPr>
                <w:rFonts w:eastAsia="Times New Roman"/>
                <w:bCs/>
                <w:sz w:val="20"/>
                <w:szCs w:val="20"/>
              </w:rPr>
              <w:t>50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D5D3F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5.</w:t>
            </w:r>
            <w:r>
              <w:rPr>
                <w:rFonts w:eastAsia="Times New Roman"/>
                <w:bCs/>
                <w:sz w:val="20"/>
                <w:szCs w:val="20"/>
              </w:rPr>
              <w:t>3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. Мероприятие, приуроченное ко Дню студенческих отрядов (17 февраля)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НО РСО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4C7CC8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3D5D3F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3F" w:rsidRPr="00FA6D3C" w:rsidRDefault="00FB135B" w:rsidP="003D5D3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976BB1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5.3</w:t>
            </w:r>
            <w:r w:rsidR="00BA2540" w:rsidRPr="00FA6D3C">
              <w:rPr>
                <w:rFonts w:eastAsia="Times New Roman"/>
                <w:bCs/>
                <w:sz w:val="20"/>
                <w:szCs w:val="20"/>
              </w:rPr>
              <w:t xml:space="preserve">.1. </w:t>
            </w:r>
            <w:r w:rsidR="00BA2540" w:rsidRPr="00FA6D3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</w:t>
            </w:r>
            <w:r w:rsidR="00BA2540" w:rsidRPr="00FA6D3C">
              <w:rPr>
                <w:rFonts w:eastAsia="Times New Roman"/>
                <w:bCs/>
                <w:sz w:val="20"/>
                <w:szCs w:val="20"/>
              </w:rPr>
              <w:t>00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</w:t>
            </w:r>
            <w:r w:rsidR="00BA2540" w:rsidRPr="00FA6D3C">
              <w:rPr>
                <w:rFonts w:eastAsia="Times New Roman"/>
                <w:bCs/>
                <w:sz w:val="20"/>
                <w:szCs w:val="20"/>
              </w:rPr>
              <w:t>00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BA254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D34DD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6.1. Реализация образовательных программ для добровольцев волонтеров и кураторов добровольческих (волонтерских) организаций/объединений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4C7CC8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FB135B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6.1.1. Количество обученных волонтеров и кураторов добровольческой деятельности в муниципальных районах и городских округах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  <w:r w:rsidR="00CD34DD">
              <w:rPr>
                <w:rFonts w:eastAsia="Times New Roman"/>
                <w:bCs/>
                <w:sz w:val="20"/>
                <w:szCs w:val="20"/>
              </w:rPr>
              <w:t>0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  <w:r w:rsidR="00CD34DD">
              <w:rPr>
                <w:rFonts w:eastAsia="Times New Roman"/>
                <w:bCs/>
                <w:sz w:val="20"/>
                <w:szCs w:val="20"/>
              </w:rPr>
              <w:t>0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0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6.2.</w:t>
            </w:r>
            <w:r w:rsidR="00976BB1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Проект "Добрый регион". Создание ресурсного центра развития добровольчества Нижегородской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Отдел ВГМП, ЦЭВДНО,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C68C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C68C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C68C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4C7CC8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6.2.1. Доля граждан, вовлеченных в добровольческую деятельность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16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16</w:t>
            </w:r>
            <w:r w:rsidR="00CC68C0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Pr="00FA6D3C">
              <w:rPr>
                <w:rFonts w:eastAsia="Times New Roman"/>
                <w:bCs/>
                <w:sz w:val="20"/>
                <w:szCs w:val="20"/>
              </w:rPr>
              <w:t>00,00%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724380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D34DD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sz w:val="20"/>
                <w:szCs w:val="20"/>
              </w:rPr>
              <w:t>6.3.</w:t>
            </w:r>
            <w:r w:rsidR="00976BB1">
              <w:rPr>
                <w:sz w:val="20"/>
                <w:szCs w:val="20"/>
              </w:rPr>
              <w:t xml:space="preserve"> </w:t>
            </w:r>
            <w:r w:rsidRPr="00FA6D3C">
              <w:rPr>
                <w:sz w:val="20"/>
                <w:szCs w:val="20"/>
              </w:rPr>
              <w:t>Создание центров поддержки добровольчества в муниципальных образованиях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Отдел ВГМП</w:t>
            </w:r>
            <w:r w:rsidRPr="00FA6D3C">
              <w:rPr>
                <w:rFonts w:eastAsia="Times New Roman"/>
                <w:bCs/>
                <w:sz w:val="20"/>
                <w:szCs w:val="20"/>
              </w:rPr>
              <w:t>,  НСД -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4C7CC8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64575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64575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976BB1" w:rsidP="00FA6D3C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6.3.1. </w:t>
            </w:r>
            <w:r w:rsidR="00FA6D3C" w:rsidRPr="00FA6D3C">
              <w:rPr>
                <w:rFonts w:eastAsia="Times New Roman"/>
                <w:bCs/>
                <w:sz w:val="20"/>
                <w:szCs w:val="20"/>
              </w:rPr>
              <w:t>Количество центров поддержки добровольчества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FB135B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75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D34DD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pStyle w:val="ConsPlusNormal"/>
              <w:rPr>
                <w:sz w:val="20"/>
              </w:rPr>
            </w:pPr>
            <w:r w:rsidRPr="00FA6D3C">
              <w:rPr>
                <w:sz w:val="20"/>
              </w:rPr>
              <w:t>6.4. Проведение информационной рекламной кампании в целях популяризации добровольчества, волонтерства в СМИ и сети Интернет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pStyle w:val="ConsPlusNormal"/>
              <w:jc w:val="center"/>
              <w:rPr>
                <w:sz w:val="20"/>
              </w:rPr>
            </w:pPr>
            <w:r w:rsidRPr="00FA6D3C">
              <w:rPr>
                <w:sz w:val="20"/>
              </w:rPr>
              <w:t>Отдел ВГМП, НСД -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202</w:t>
            </w: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20</w:t>
            </w:r>
            <w:r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4C7CC8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4DD" w:rsidRPr="00FA6D3C" w:rsidRDefault="00CD34DD" w:rsidP="00CD34D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724380" w:rsidRPr="00851C2A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CD34DD" w:rsidRDefault="00724380" w:rsidP="00CD34DD">
            <w:pPr>
              <w:widowControl/>
              <w:ind w:left="142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976BB1" w:rsidP="00FA6D3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6.4.1. О</w:t>
            </w:r>
            <w:r w:rsidR="00CD34DD">
              <w:rPr>
                <w:rFonts w:eastAsia="Times New Roman"/>
                <w:sz w:val="20"/>
                <w:szCs w:val="20"/>
              </w:rPr>
              <w:t>хват аудитории в СМИ и в сети Интернет, в социальных сетях,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323475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323475</w:t>
            </w:r>
            <w:r w:rsidR="004C7C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A6D3C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80" w:rsidRPr="00FA6D3C" w:rsidRDefault="00CD34DD" w:rsidP="00FA6D3C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E55814" w:rsidRDefault="009371A7" w:rsidP="00851C2A">
      <w:pPr>
        <w:ind w:firstLine="709"/>
        <w:jc w:val="both"/>
        <w:rPr>
          <w:color w:val="auto"/>
        </w:rPr>
      </w:pPr>
      <w:r>
        <w:rPr>
          <w:color w:val="auto"/>
        </w:rPr>
        <w:t>В 2020</w:t>
      </w:r>
      <w:r w:rsidR="00851C2A" w:rsidRPr="00851C2A">
        <w:rPr>
          <w:color w:val="auto"/>
        </w:rPr>
        <w:t xml:space="preserve"> году все запланированные мероприятия Подпрограммы выполнены в полном объеме. </w:t>
      </w:r>
      <w:r>
        <w:rPr>
          <w:color w:val="auto"/>
        </w:rPr>
        <w:t>80</w:t>
      </w:r>
      <w:r w:rsidR="00851C2A" w:rsidRPr="00851C2A">
        <w:rPr>
          <w:color w:val="auto"/>
        </w:rPr>
        <w:t>% молодых людей вовлечены в реализацию мероприятий по направлениям государственной молодежной политики.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851C2A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BB0BD7" w:rsidP="00C47A1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</w:t>
            </w:r>
            <w:r w:rsidR="00C47A1D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C47A1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="00C47A1D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C47A1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  <w:r w:rsidR="00EA2834">
              <w:rPr>
                <w:rFonts w:eastAsia="Times New Roman"/>
                <w:b/>
                <w:bCs/>
                <w:sz w:val="20"/>
                <w:szCs w:val="20"/>
              </w:rPr>
              <w:t>0</w:t>
            </w:r>
            <w:r w:rsidR="00C47A1D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60506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851C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51C2A" w:rsidRPr="00851C2A" w:rsidTr="00851C2A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Подпрограмма 10 "Развитие молодежной политики"</w:t>
            </w:r>
          </w:p>
        </w:tc>
      </w:tr>
      <w:tr w:rsidR="00851C2A" w:rsidRPr="00851C2A" w:rsidTr="00851C2A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51C2A" w:rsidRDefault="00851C2A" w:rsidP="00851C2A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851C2A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851C2A" w:rsidRPr="00441142" w:rsidTr="00FF336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441142" w:rsidRDefault="00851C2A" w:rsidP="00851C2A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Доля молодых людей, вовлеченных в реализацию мероприятий по направлениям государственной молодежной политики,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C47A1D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74</w:t>
            </w:r>
            <w:r w:rsidR="00EA2834" w:rsidRPr="00441142">
              <w:rPr>
                <w:rFonts w:eastAsia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441142" w:rsidRDefault="00C47A1D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441142" w:rsidRDefault="00C47A1D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FF336D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441142" w:rsidRDefault="00851C2A" w:rsidP="00851C2A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AD1471" w:rsidRPr="00441142" w:rsidTr="00FF336D">
        <w:trPr>
          <w:trHeight w:val="62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71" w:rsidRPr="00441142" w:rsidRDefault="00AD1471" w:rsidP="00AD1471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Доля молодых людей, участвующих в деятельности молодежных общественных объединений,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60</w:t>
            </w:r>
            <w:r w:rsidRPr="00441142">
              <w:rPr>
                <w:rFonts w:eastAsia="Times New Roman"/>
                <w:color w:val="auto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65,0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65,0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FF336D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AD1471" w:rsidRPr="00441142" w:rsidTr="00FF336D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71" w:rsidRPr="00AD1471" w:rsidRDefault="00AD1471" w:rsidP="00AD1471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AD1471">
              <w:rPr>
                <w:rFonts w:eastAsia="Times New Roman"/>
                <w:color w:val="auto"/>
                <w:sz w:val="20"/>
                <w:szCs w:val="20"/>
              </w:rPr>
              <w:t>Доля молодых людей, принимающих участие в добровольческой деятельности,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D1471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D1471">
              <w:rPr>
                <w:rFonts w:eastAsia="Times New Roman"/>
                <w:color w:val="auto"/>
                <w:sz w:val="20"/>
                <w:szCs w:val="20"/>
              </w:rPr>
              <w:t>33,00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D1471">
              <w:rPr>
                <w:rFonts w:eastAsia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D1471">
              <w:rPr>
                <w:rFonts w:eastAsia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AD1471" w:rsidRDefault="00AD1471" w:rsidP="00FF336D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D1471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AD1471" w:rsidRPr="00910074" w:rsidTr="00FF336D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AD1471" w:rsidRDefault="00AD1471" w:rsidP="00AD147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color w:val="000000" w:themeColor="text1"/>
                <w:sz w:val="20"/>
              </w:rPr>
              <w:t>Доля молодежи, участвующей в движении студенческих трудовых отрядов, в общей численности студенческой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FF336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910074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B135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D1471" w:rsidRPr="00910074" w:rsidTr="00FF336D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AD1471" w:rsidRDefault="00FF336D" w:rsidP="00AD1471">
            <w:pPr>
              <w:widowControl/>
              <w:rPr>
                <w:color w:val="000000" w:themeColor="text1"/>
                <w:sz w:val="20"/>
              </w:rPr>
            </w:pPr>
            <w:r w:rsidRPr="00FF336D">
              <w:rPr>
                <w:color w:val="000000" w:themeColor="text1"/>
                <w:sz w:val="20"/>
              </w:rPr>
              <w:t>Численность обучающихся, вовлеченных в деятельность общественных объединений на базе образовательных организаций общего образования, среднего профессионального и высшего образования, млн человек накопительным итогом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FF336D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proofErr w:type="spellStart"/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млн.чел</w:t>
            </w:r>
            <w:proofErr w:type="spellEnd"/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0,1528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0,1574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0,1574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FF336D">
            <w:pPr>
              <w:jc w:val="center"/>
              <w:rPr>
                <w:sz w:val="20"/>
                <w:szCs w:val="20"/>
              </w:rPr>
            </w:pPr>
            <w:r w:rsidRPr="00AD1471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FB135B" w:rsidRDefault="00FB135B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B135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D1471" w:rsidRPr="00910074" w:rsidTr="00FF336D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AD1471" w:rsidRDefault="00FF336D" w:rsidP="00AD1471">
            <w:pPr>
              <w:widowControl/>
              <w:rPr>
                <w:color w:val="000000" w:themeColor="text1"/>
                <w:sz w:val="20"/>
              </w:rPr>
            </w:pPr>
            <w:r w:rsidRPr="00FF336D">
              <w:rPr>
                <w:color w:val="000000" w:themeColor="text1"/>
                <w:sz w:val="20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FF336D">
              <w:rPr>
                <w:color w:val="000000" w:themeColor="text1"/>
                <w:sz w:val="20"/>
              </w:rPr>
              <w:t>волонтерства</w:t>
            </w:r>
            <w:proofErr w:type="spellEnd"/>
            <w:r w:rsidRPr="00FF336D">
              <w:rPr>
                <w:color w:val="000000" w:themeColor="text1"/>
                <w:sz w:val="20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млн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proofErr w:type="spellStart"/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млн.чел</w:t>
            </w:r>
            <w:proofErr w:type="spellEnd"/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0,12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FF336D">
            <w:pPr>
              <w:jc w:val="center"/>
              <w:rPr>
                <w:sz w:val="20"/>
                <w:szCs w:val="20"/>
              </w:rPr>
            </w:pPr>
            <w:r w:rsidRPr="00AD1471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FB135B" w:rsidRDefault="00FB135B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B135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D1471" w:rsidRPr="00910074" w:rsidTr="00FF336D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AD1471" w:rsidRDefault="00FF336D" w:rsidP="00AD1471">
            <w:pPr>
              <w:widowControl/>
              <w:rPr>
                <w:color w:val="000000" w:themeColor="text1"/>
                <w:sz w:val="20"/>
              </w:rPr>
            </w:pPr>
            <w:r w:rsidRPr="00FF336D">
              <w:rPr>
                <w:color w:val="000000" w:themeColor="text1"/>
                <w:sz w:val="20"/>
              </w:rPr>
              <w:t>Доля молодежи, задействованной в мероприятиях по вовлечению в творческую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30</w:t>
            </w:r>
            <w:r w:rsidR="007963A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33</w:t>
            </w:r>
            <w:r w:rsidR="007963A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33</w:t>
            </w:r>
            <w:r w:rsidR="007963A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FF336D">
            <w:pPr>
              <w:jc w:val="center"/>
              <w:rPr>
                <w:sz w:val="20"/>
                <w:szCs w:val="20"/>
              </w:rPr>
            </w:pPr>
            <w:r w:rsidRPr="00AD1471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FB135B" w:rsidRDefault="00FB135B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B135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D1471" w:rsidRPr="00910074" w:rsidTr="00C84F91">
        <w:trPr>
          <w:trHeight w:val="29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AD1471" w:rsidRDefault="00FF336D" w:rsidP="00AD1471">
            <w:pPr>
              <w:widowControl/>
              <w:rPr>
                <w:color w:val="000000" w:themeColor="text1"/>
                <w:sz w:val="20"/>
              </w:rPr>
            </w:pPr>
            <w:r w:rsidRPr="00FF336D">
              <w:rPr>
                <w:color w:val="000000" w:themeColor="text1"/>
                <w:sz w:val="20"/>
              </w:rPr>
              <w:t>Доля студентов, вовлеченных в клубное студенческое движение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AD1471">
              <w:rPr>
                <w:rFonts w:eastAsia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D1471" w:rsidRDefault="00AD1471" w:rsidP="00FF336D">
            <w:pPr>
              <w:jc w:val="center"/>
              <w:rPr>
                <w:sz w:val="20"/>
                <w:szCs w:val="20"/>
              </w:rPr>
            </w:pPr>
            <w:r w:rsidRPr="00AD1471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FB135B" w:rsidRDefault="00FB135B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B135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D1471" w:rsidRPr="00441142" w:rsidTr="00441142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Непосредственные результаты:</w:t>
            </w:r>
          </w:p>
        </w:tc>
      </w:tr>
      <w:tr w:rsidR="00AD1471" w:rsidRPr="00441142" w:rsidTr="00C47A1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71" w:rsidRPr="00441142" w:rsidRDefault="00AD1471" w:rsidP="00AD1471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Количество специалистов, курирующих вопросы молодежной политики, прошедших курсы повышения квалификации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75,00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AD1471" w:rsidRPr="00441142" w:rsidTr="00C47A1D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71" w:rsidRPr="00441142" w:rsidRDefault="00AD1471" w:rsidP="00AD1471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Количество молодежи, участвующей ежегодно в мероприятиях по профилактике негативных социальных явлений и экстремизма в молодежной среде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AD1471" w:rsidRPr="00441142" w:rsidTr="00441142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441142" w:rsidRDefault="00AD1471" w:rsidP="00AD1471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A85AF8">
              <w:rPr>
                <w:rFonts w:eastAsia="Times New Roman"/>
                <w:color w:val="auto"/>
                <w:sz w:val="20"/>
                <w:szCs w:val="20"/>
              </w:rPr>
              <w:t xml:space="preserve">Численность молодежи в возрасте от 14 до 30 лет, вовлеченной в </w:t>
            </w:r>
            <w:proofErr w:type="spellStart"/>
            <w:r w:rsidRPr="00A85AF8">
              <w:rPr>
                <w:rFonts w:eastAsia="Times New Roman"/>
                <w:color w:val="auto"/>
                <w:sz w:val="20"/>
                <w:szCs w:val="20"/>
              </w:rPr>
              <w:t>форумную</w:t>
            </w:r>
            <w:proofErr w:type="spellEnd"/>
            <w:r w:rsidRPr="00A85AF8">
              <w:rPr>
                <w:rFonts w:eastAsia="Times New Roman"/>
                <w:color w:val="auto"/>
                <w:sz w:val="20"/>
                <w:szCs w:val="20"/>
              </w:rPr>
              <w:t xml:space="preserve"> кампанию,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85AF8">
              <w:rPr>
                <w:rFonts w:eastAsia="Times New Roman"/>
                <w:color w:val="auto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4,6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FB135B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  <w:tr w:rsidR="00AD1471" w:rsidRPr="00441142" w:rsidTr="00A85AF8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A85AF8" w:rsidRDefault="00AD1471" w:rsidP="00AD1471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A85AF8">
              <w:rPr>
                <w:rFonts w:eastAsia="Times New Roman"/>
                <w:color w:val="auto"/>
                <w:sz w:val="20"/>
                <w:szCs w:val="20"/>
              </w:rPr>
              <w:t>Количество поддержанных проектов, реализуемых молодежью на территории Нижегородской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A85AF8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A85AF8">
              <w:rPr>
                <w:rFonts w:eastAsia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30</w:t>
            </w:r>
            <w:r w:rsidR="007963AB">
              <w:rPr>
                <w:rFonts w:eastAsia="Times New Roman"/>
                <w:color w:val="auto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40</w:t>
            </w:r>
            <w:r w:rsidR="007963AB">
              <w:rPr>
                <w:rFonts w:eastAsia="Times New Roman"/>
                <w:color w:val="auto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40</w:t>
            </w:r>
            <w:r w:rsidR="007963AB">
              <w:rPr>
                <w:rFonts w:eastAsia="Times New Roman"/>
                <w:color w:val="auto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AD1471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441142">
              <w:rPr>
                <w:rFonts w:eastAsia="Times New Roman"/>
                <w:color w:val="auto"/>
                <w:sz w:val="20"/>
                <w:szCs w:val="20"/>
              </w:rPr>
              <w:t>100,0%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441142" w:rsidRDefault="00FB135B" w:rsidP="00AD1471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010" w:rsidRDefault="00317010" w:rsidP="00F6213F">
      <w:r>
        <w:separator/>
      </w:r>
    </w:p>
  </w:endnote>
  <w:endnote w:type="continuationSeparator" w:id="0">
    <w:p w:rsidR="00317010" w:rsidRDefault="00317010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010" w:rsidRDefault="00317010" w:rsidP="00F6213F">
      <w:r>
        <w:separator/>
      </w:r>
    </w:p>
  </w:footnote>
  <w:footnote w:type="continuationSeparator" w:id="0">
    <w:p w:rsidR="00317010" w:rsidRDefault="00317010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CD34DD" w:rsidRPr="00F6213F" w:rsidRDefault="00CD34DD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C68C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D34DD" w:rsidRPr="00F6213F" w:rsidRDefault="00CD34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A1E0383"/>
    <w:multiLevelType w:val="hybridMultilevel"/>
    <w:tmpl w:val="BCC66D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450D1"/>
    <w:rsid w:val="000711FD"/>
    <w:rsid w:val="00071B72"/>
    <w:rsid w:val="00095E47"/>
    <w:rsid w:val="000D0BF0"/>
    <w:rsid w:val="000E5002"/>
    <w:rsid w:val="00102A0F"/>
    <w:rsid w:val="00131D82"/>
    <w:rsid w:val="00135A4A"/>
    <w:rsid w:val="00153BA8"/>
    <w:rsid w:val="001A45A5"/>
    <w:rsid w:val="00211DAA"/>
    <w:rsid w:val="00231D9E"/>
    <w:rsid w:val="002921A8"/>
    <w:rsid w:val="002C174D"/>
    <w:rsid w:val="002E57B6"/>
    <w:rsid w:val="00310099"/>
    <w:rsid w:val="00317010"/>
    <w:rsid w:val="003424C1"/>
    <w:rsid w:val="003453FF"/>
    <w:rsid w:val="00361AB1"/>
    <w:rsid w:val="00364A42"/>
    <w:rsid w:val="003A778A"/>
    <w:rsid w:val="003D5D3F"/>
    <w:rsid w:val="0040575D"/>
    <w:rsid w:val="00423EE1"/>
    <w:rsid w:val="00433998"/>
    <w:rsid w:val="004377FE"/>
    <w:rsid w:val="00441142"/>
    <w:rsid w:val="0044422F"/>
    <w:rsid w:val="0045513F"/>
    <w:rsid w:val="004729D8"/>
    <w:rsid w:val="004771B3"/>
    <w:rsid w:val="00496C02"/>
    <w:rsid w:val="004A7A65"/>
    <w:rsid w:val="004C7CC8"/>
    <w:rsid w:val="004D2696"/>
    <w:rsid w:val="005045B5"/>
    <w:rsid w:val="00546434"/>
    <w:rsid w:val="005671FF"/>
    <w:rsid w:val="005840A8"/>
    <w:rsid w:val="005952DC"/>
    <w:rsid w:val="005B1DD3"/>
    <w:rsid w:val="005B57C7"/>
    <w:rsid w:val="005C551D"/>
    <w:rsid w:val="005E3733"/>
    <w:rsid w:val="0060506C"/>
    <w:rsid w:val="00613B20"/>
    <w:rsid w:val="00647EA7"/>
    <w:rsid w:val="0070174E"/>
    <w:rsid w:val="00706FAB"/>
    <w:rsid w:val="00707550"/>
    <w:rsid w:val="00724380"/>
    <w:rsid w:val="00754811"/>
    <w:rsid w:val="007612DC"/>
    <w:rsid w:val="007854E3"/>
    <w:rsid w:val="007963AB"/>
    <w:rsid w:val="007E51C9"/>
    <w:rsid w:val="008101CB"/>
    <w:rsid w:val="008327EC"/>
    <w:rsid w:val="00851C2A"/>
    <w:rsid w:val="00851F19"/>
    <w:rsid w:val="00863090"/>
    <w:rsid w:val="00883C82"/>
    <w:rsid w:val="00891392"/>
    <w:rsid w:val="008913BC"/>
    <w:rsid w:val="008A0A46"/>
    <w:rsid w:val="008D2AE2"/>
    <w:rsid w:val="008E6472"/>
    <w:rsid w:val="008F39C3"/>
    <w:rsid w:val="00910074"/>
    <w:rsid w:val="0092428E"/>
    <w:rsid w:val="009371A7"/>
    <w:rsid w:val="00947CCF"/>
    <w:rsid w:val="00976BB1"/>
    <w:rsid w:val="00984880"/>
    <w:rsid w:val="009C15E4"/>
    <w:rsid w:val="009D2EAB"/>
    <w:rsid w:val="009E289E"/>
    <w:rsid w:val="009E4CB3"/>
    <w:rsid w:val="00A85AF8"/>
    <w:rsid w:val="00A9584C"/>
    <w:rsid w:val="00AA17EB"/>
    <w:rsid w:val="00AD1471"/>
    <w:rsid w:val="00AD3730"/>
    <w:rsid w:val="00AE35C7"/>
    <w:rsid w:val="00B073CC"/>
    <w:rsid w:val="00B57E0E"/>
    <w:rsid w:val="00BA2540"/>
    <w:rsid w:val="00BB0BD7"/>
    <w:rsid w:val="00C2098B"/>
    <w:rsid w:val="00C47A1D"/>
    <w:rsid w:val="00C64575"/>
    <w:rsid w:val="00C74E7D"/>
    <w:rsid w:val="00C84F91"/>
    <w:rsid w:val="00CC68C0"/>
    <w:rsid w:val="00CD34DD"/>
    <w:rsid w:val="00CF3288"/>
    <w:rsid w:val="00D017D7"/>
    <w:rsid w:val="00D05224"/>
    <w:rsid w:val="00D45395"/>
    <w:rsid w:val="00DA77D3"/>
    <w:rsid w:val="00DC02EA"/>
    <w:rsid w:val="00DE04DB"/>
    <w:rsid w:val="00DE0974"/>
    <w:rsid w:val="00E16F65"/>
    <w:rsid w:val="00E55814"/>
    <w:rsid w:val="00E7545C"/>
    <w:rsid w:val="00E94F06"/>
    <w:rsid w:val="00EA2834"/>
    <w:rsid w:val="00EB587C"/>
    <w:rsid w:val="00ED6376"/>
    <w:rsid w:val="00EE213E"/>
    <w:rsid w:val="00EE519E"/>
    <w:rsid w:val="00F14D22"/>
    <w:rsid w:val="00F50D39"/>
    <w:rsid w:val="00F537E7"/>
    <w:rsid w:val="00F60E74"/>
    <w:rsid w:val="00F6213F"/>
    <w:rsid w:val="00F7089A"/>
    <w:rsid w:val="00FA4631"/>
    <w:rsid w:val="00FA6D3C"/>
    <w:rsid w:val="00FB135B"/>
    <w:rsid w:val="00FD281B"/>
    <w:rsid w:val="00FF10DE"/>
    <w:rsid w:val="00FF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FF630-0CA2-4F93-84E1-C8CF56270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4377FE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styleId="ae">
    <w:name w:val="Strong"/>
    <w:basedOn w:val="a0"/>
    <w:uiPriority w:val="22"/>
    <w:qFormat/>
    <w:rsid w:val="004377FE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F328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F3288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231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FA6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10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Шмелёв</dc:creator>
  <cp:lastModifiedBy>Дарья Шутова</cp:lastModifiedBy>
  <cp:revision>36</cp:revision>
  <cp:lastPrinted>2021-03-17T14:27:00Z</cp:lastPrinted>
  <dcterms:created xsi:type="dcterms:W3CDTF">2020-03-19T15:07:00Z</dcterms:created>
  <dcterms:modified xsi:type="dcterms:W3CDTF">2021-04-08T12:48:00Z</dcterms:modified>
</cp:coreProperties>
</file>